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AACB4" w14:textId="3D11CFD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427954" w:rsidRPr="00427954">
        <w:t xml:space="preserve">NR </w:t>
      </w:r>
      <w:proofErr w:type="spellStart"/>
      <w:r w:rsidR="00427954" w:rsidRPr="00427954">
        <w:t>AdHoc</w:t>
      </w:r>
      <w:proofErr w:type="spellEnd"/>
      <w:r w:rsidR="00427954" w:rsidRPr="00427954">
        <w:t xml:space="preserve"> 1801</w:t>
      </w:r>
      <w:bookmarkStart w:id="0" w:name="_GoBack"/>
      <w:bookmarkEnd w:id="0"/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CC4363">
        <w:rPr>
          <w:szCs w:val="24"/>
        </w:rPr>
        <w:t>0433</w:t>
      </w:r>
    </w:p>
    <w:p w14:paraId="73405931" w14:textId="77777777" w:rsidR="00E90E49" w:rsidRPr="00CC4363" w:rsidRDefault="00253C8C" w:rsidP="00357380">
      <w:pPr>
        <w:pStyle w:val="3GPPHeader"/>
        <w:rPr>
          <w:lang w:val="en-US"/>
        </w:rPr>
      </w:pPr>
      <w:r w:rsidRPr="00253C8C">
        <w:rPr>
          <w:lang w:val="en-US" w:eastAsia="en-US"/>
        </w:rPr>
        <w:t>Sophia Antipolis, France</w:t>
      </w:r>
      <w:r w:rsidR="0022083B" w:rsidRPr="00CC4363">
        <w:rPr>
          <w:lang w:val="en-US" w:eastAsia="en-US"/>
        </w:rPr>
        <w:t>,</w:t>
      </w:r>
      <w:r w:rsidR="007A068F" w:rsidRPr="00CC4363">
        <w:rPr>
          <w:lang w:val="en-US" w:eastAsia="en-US"/>
        </w:rPr>
        <w:t xml:space="preserve"> </w:t>
      </w:r>
      <w:r w:rsidRPr="00253C8C">
        <w:rPr>
          <w:lang w:val="en-US" w:eastAsia="en-US"/>
        </w:rPr>
        <w:t>22nd – 26th January 2018</w:t>
      </w:r>
    </w:p>
    <w:p w14:paraId="06AAAAE9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5C6B54BB" w14:textId="7D1E0DE3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A70809" w:rsidRPr="00F83428">
        <w:rPr>
          <w:sz w:val="22"/>
          <w:szCs w:val="22"/>
          <w:lang w:val="en-US"/>
        </w:rPr>
        <w:t>10.10.</w:t>
      </w:r>
      <w:r w:rsidR="000C47A3">
        <w:rPr>
          <w:sz w:val="22"/>
          <w:szCs w:val="22"/>
          <w:lang w:val="en-US"/>
        </w:rPr>
        <w:t>7</w:t>
      </w:r>
    </w:p>
    <w:p w14:paraId="1C9E6A9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46C08D6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7021E" w:rsidRPr="00341395">
        <w:rPr>
          <w:rFonts w:eastAsia="SimSun" w:cs="Arial"/>
          <w:sz w:val="22"/>
          <w:szCs w:val="22"/>
        </w:rPr>
        <w:t>Introduction of UE Reconfiguration Complete procedure</w:t>
      </w:r>
    </w:p>
    <w:p w14:paraId="3F9BB563" w14:textId="5171B84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</w:t>
      </w:r>
      <w:r w:rsidR="000C47A3">
        <w:rPr>
          <w:sz w:val="22"/>
          <w:szCs w:val="22"/>
        </w:rPr>
        <w:t>,</w:t>
      </w:r>
      <w:r w:rsidR="0037021E">
        <w:rPr>
          <w:sz w:val="22"/>
          <w:szCs w:val="22"/>
        </w:rPr>
        <w:t xml:space="preserve"> decision</w:t>
      </w:r>
    </w:p>
    <w:p w14:paraId="538A60EB" w14:textId="77777777" w:rsidR="00E90E49" w:rsidRPr="00CE0424" w:rsidRDefault="00E90E49" w:rsidP="00E90E49"/>
    <w:p w14:paraId="7EB4FBEC" w14:textId="77777777" w:rsidR="00E90E49" w:rsidRDefault="00E90E49" w:rsidP="00CE0424">
      <w:pPr>
        <w:pStyle w:val="Heading1"/>
      </w:pPr>
      <w:r w:rsidRPr="00CE0424">
        <w:t>Introduction</w:t>
      </w:r>
    </w:p>
    <w:p w14:paraId="003183CD" w14:textId="37A6F3EF" w:rsidR="00C23F2A" w:rsidRDefault="00097D83" w:rsidP="000D6A7E">
      <w:r>
        <w:t>During the last RAN3 meeting</w:t>
      </w:r>
      <w:r w:rsidR="00C71FE2">
        <w:t xml:space="preserve"> </w:t>
      </w:r>
      <w:r w:rsidR="0037021E">
        <w:t xml:space="preserve">there was a proposal to define an </w:t>
      </w:r>
      <w:r w:rsidR="0037021E" w:rsidRPr="0037021E">
        <w:t xml:space="preserve">F1-AP UE Reconfiguration Complete message </w:t>
      </w:r>
      <w:r w:rsidR="000C47A3">
        <w:t>to</w:t>
      </w:r>
      <w:r w:rsidR="0037021E" w:rsidRPr="0037021E">
        <w:t xml:space="preserve"> inform the </w:t>
      </w:r>
      <w:proofErr w:type="spellStart"/>
      <w:r w:rsidR="009E2DD1">
        <w:t>gNB</w:t>
      </w:r>
      <w:proofErr w:type="spellEnd"/>
      <w:r w:rsidR="009E2DD1">
        <w:t>-</w:t>
      </w:r>
      <w:r w:rsidR="0037021E" w:rsidRPr="0037021E">
        <w:t>DU about the successful completion of the RRC Connection Reconfiguration.</w:t>
      </w:r>
      <w:r w:rsidR="00C23F2A">
        <w:t xml:space="preserve"> In this contribution, we discuss </w:t>
      </w:r>
      <w:r w:rsidR="0037021E">
        <w:t>about the necessity of this new message and present our views</w:t>
      </w:r>
      <w:r w:rsidR="00C23F2A">
        <w:t>.</w:t>
      </w:r>
    </w:p>
    <w:p w14:paraId="0699F4B7" w14:textId="77777777" w:rsidR="00BF1ED6" w:rsidRPr="00CE0424" w:rsidRDefault="00BF1ED6" w:rsidP="00BF1ED6">
      <w:pPr>
        <w:pStyle w:val="Heading1"/>
      </w:pPr>
      <w:r>
        <w:t xml:space="preserve">Discussion </w:t>
      </w:r>
    </w:p>
    <w:p w14:paraId="52F8BBD0" w14:textId="1E494B9E" w:rsidR="005E3D4A" w:rsidRDefault="00C413FD" w:rsidP="00434282">
      <w:pPr>
        <w:spacing w:after="60"/>
      </w:pPr>
      <w:r>
        <w:t xml:space="preserve">During RAN3 #98 </w:t>
      </w:r>
      <w:r w:rsidR="0037021E">
        <w:t xml:space="preserve">the necessity of an </w:t>
      </w:r>
      <w:r w:rsidR="0037021E" w:rsidRPr="0037021E">
        <w:t xml:space="preserve">F1-AP UE Reconfiguration Complete message </w:t>
      </w:r>
      <w:r w:rsidR="0037021E">
        <w:t xml:space="preserve">was argued. The </w:t>
      </w:r>
      <w:r w:rsidR="00FD6D2F">
        <w:t>proposed</w:t>
      </w:r>
      <w:r w:rsidR="0037021E">
        <w:t xml:space="preserve"> </w:t>
      </w:r>
      <w:r w:rsidR="0037021E" w:rsidRPr="0037021E">
        <w:t>F1-AP UE Reconfiguration Complete message inform</w:t>
      </w:r>
      <w:r w:rsidR="0037021E">
        <w:t>s</w:t>
      </w:r>
      <w:r w:rsidR="0037021E" w:rsidRPr="0037021E">
        <w:t xml:space="preserve"> the </w:t>
      </w:r>
      <w:proofErr w:type="spellStart"/>
      <w:r w:rsidR="009E2DD1">
        <w:t>gNB</w:t>
      </w:r>
      <w:proofErr w:type="spellEnd"/>
      <w:r w:rsidR="009E2DD1">
        <w:t>-</w:t>
      </w:r>
      <w:r w:rsidR="0037021E" w:rsidRPr="0037021E">
        <w:t>DU about the successful completion of the RRC Connection Reconfiguration</w:t>
      </w:r>
      <w:r w:rsidR="000C47A3">
        <w:t xml:space="preserve"> procedure</w:t>
      </w:r>
      <w:r w:rsidR="0037021E" w:rsidRPr="0037021E">
        <w:t>.</w:t>
      </w:r>
      <w:r w:rsidR="000C47A3">
        <w:t xml:space="preserve"> </w:t>
      </w:r>
      <w:r w:rsidR="005E3D4A">
        <w:t>The message would essentially address the time interval that a reconfiguration took place in the network but hasn’t been applied yet in the UE. This topic is important and it is worth looking briefly into how it was handled previously.</w:t>
      </w:r>
    </w:p>
    <w:p w14:paraId="2B49F90C" w14:textId="06679412" w:rsidR="00FD6D2F" w:rsidRDefault="005E3D4A" w:rsidP="00434282">
      <w:pPr>
        <w:spacing w:after="60"/>
      </w:pPr>
      <w:r>
        <w:t>In 3G</w:t>
      </w:r>
      <w:r w:rsidR="000C47A3">
        <w:t>,</w:t>
      </w:r>
      <w:r>
        <w:t xml:space="preserve"> if in that time interval</w:t>
      </w:r>
      <w:r w:rsidR="00FD6D2F" w:rsidRPr="00FD6D2F">
        <w:t xml:space="preserve"> the U</w:t>
      </w:r>
      <w:r>
        <w:t>E would receive traffic</w:t>
      </w:r>
      <w:r w:rsidR="006D7AB2">
        <w:t>,</w:t>
      </w:r>
      <w:r>
        <w:t xml:space="preserve"> there were cases that</w:t>
      </w:r>
      <w:r w:rsidR="000C47A3">
        <w:t xml:space="preserve"> the UE could not communicate because </w:t>
      </w:r>
      <w:r w:rsidR="006D7AB2">
        <w:t>the protocols were incompatible. So, in 3G to solve this problem,</w:t>
      </w:r>
      <w:r w:rsidR="00FD6D2F">
        <w:t xml:space="preserve"> the a</w:t>
      </w:r>
      <w:r w:rsidR="006D7AB2">
        <w:t>ctivation timer was introduced. When the timer expired</w:t>
      </w:r>
      <w:r w:rsidR="00FD6D2F">
        <w:t xml:space="preserve"> the network would send traffic with the new configuration being certain that the UE would have applied the new configuration. </w:t>
      </w:r>
      <w:r w:rsidR="00327797">
        <w:t xml:space="preserve">That </w:t>
      </w:r>
      <w:r w:rsidR="006D7AB2">
        <w:t xml:space="preserve">approach </w:t>
      </w:r>
      <w:r w:rsidR="00327797">
        <w:t>was n</w:t>
      </w:r>
      <w:r w:rsidR="006D7AB2">
        <w:t xml:space="preserve">ot efficient though and it resulted in that </w:t>
      </w:r>
      <w:r w:rsidR="00327797">
        <w:t xml:space="preserve">all reconfigurations </w:t>
      </w:r>
      <w:r w:rsidR="006D7AB2">
        <w:t xml:space="preserve">were </w:t>
      </w:r>
      <w:r w:rsidR="00327797">
        <w:t xml:space="preserve">taking </w:t>
      </w:r>
      <w:r w:rsidR="006D7AB2">
        <w:t>a lot of time to be applied.</w:t>
      </w:r>
    </w:p>
    <w:p w14:paraId="7D3C21F6" w14:textId="5A606AAC" w:rsidR="00523207" w:rsidRDefault="00327797" w:rsidP="00434282">
      <w:pPr>
        <w:spacing w:after="60"/>
      </w:pPr>
      <w:r>
        <w:t>To tackle this issue in LTE there was a distinction between un</w:t>
      </w:r>
      <w:r w:rsidR="00523207">
        <w:t>-</w:t>
      </w:r>
      <w:r>
        <w:t>synched and synched reconfigurations. In un-synched re</w:t>
      </w:r>
      <w:r w:rsidR="006D7AB2">
        <w:t xml:space="preserve">configurations it is </w:t>
      </w:r>
      <w:r w:rsidR="006D7AB2" w:rsidRPr="006D7AB2">
        <w:t>inconsequential</w:t>
      </w:r>
      <w:r>
        <w:t xml:space="preserve"> if the configurations are applied at the same time. The protocols are compatible. On the other hand</w:t>
      </w:r>
      <w:r w:rsidR="00523207">
        <w:t>,</w:t>
      </w:r>
      <w:r>
        <w:t xml:space="preserve"> for the synched reconfigurations (like handover) the timing is important. In these cases</w:t>
      </w:r>
      <w:r w:rsidR="00523207">
        <w:t>,</w:t>
      </w:r>
      <w:r>
        <w:t xml:space="preserve"> a random access is performed. After random access the network knows that the UE has applied the new configuration.</w:t>
      </w:r>
      <w:r w:rsidR="000C47A3">
        <w:t xml:space="preserve"> </w:t>
      </w:r>
      <w:r w:rsidR="00523207">
        <w:t xml:space="preserve">We believe that the same categorization is the best way forward and an </w:t>
      </w:r>
      <w:r w:rsidR="00523207" w:rsidRPr="0037021E">
        <w:t>F1-AP UE Reconfiguration Complete message</w:t>
      </w:r>
      <w:r w:rsidR="00523207">
        <w:t xml:space="preserve"> would</w:t>
      </w:r>
      <w:r w:rsidR="000C47A3">
        <w:t xml:space="preserve"> not be</w:t>
      </w:r>
      <w:r w:rsidR="00523207">
        <w:t xml:space="preserve"> </w:t>
      </w:r>
      <w:r w:rsidR="000C47A3">
        <w:t>required</w:t>
      </w:r>
      <w:r w:rsidR="00523207">
        <w:t xml:space="preserve">. In </w:t>
      </w:r>
      <w:r w:rsidR="000C47A3">
        <w:t>case</w:t>
      </w:r>
      <w:r w:rsidR="007A1195">
        <w:t xml:space="preserve"> that </w:t>
      </w:r>
      <w:r w:rsidR="00F83428">
        <w:t xml:space="preserve">there is </w:t>
      </w:r>
      <w:r w:rsidR="007A1195">
        <w:t>reconfiguration</w:t>
      </w:r>
      <w:r w:rsidR="00523207">
        <w:t xml:space="preserve"> failure, then it is the </w:t>
      </w:r>
      <w:proofErr w:type="spellStart"/>
      <w:r w:rsidR="009E2DD1">
        <w:t>gNB</w:t>
      </w:r>
      <w:proofErr w:type="spellEnd"/>
      <w:r w:rsidR="009E2DD1">
        <w:t>-</w:t>
      </w:r>
      <w:r w:rsidR="00523207">
        <w:t>CU’s responsibility to correct it</w:t>
      </w:r>
      <w:r w:rsidR="009E2DD1">
        <w:t xml:space="preserve">, namely via a UE Context Modification procedure that aligns the UE context at the </w:t>
      </w:r>
      <w:proofErr w:type="spellStart"/>
      <w:r w:rsidR="009E2DD1">
        <w:t>gNB</w:t>
      </w:r>
      <w:proofErr w:type="spellEnd"/>
      <w:r w:rsidR="009E2DD1">
        <w:t>-DU with the UE configuration</w:t>
      </w:r>
      <w:r w:rsidR="00523207">
        <w:t xml:space="preserve">. </w:t>
      </w:r>
    </w:p>
    <w:p w14:paraId="0E1AD04E" w14:textId="47F0AF01" w:rsidR="00C23F2A" w:rsidRDefault="009E2DD1" w:rsidP="000C47A3">
      <w:pPr>
        <w:spacing w:after="60"/>
      </w:pPr>
      <w:r>
        <w:t xml:space="preserve">It needs to be noted that if a F1-AP UE Reconfiguration Complete message is introduced, we would incur in the same performance degradation as for the 3G case, i.e. </w:t>
      </w:r>
      <w:r w:rsidR="00066372">
        <w:t xml:space="preserve">traffic exchange with the UE will be always delayed by the time required to issue the F1-AP UE Reconfiguration Complete from </w:t>
      </w:r>
      <w:proofErr w:type="spellStart"/>
      <w:r w:rsidR="00066372">
        <w:t>gNB</w:t>
      </w:r>
      <w:proofErr w:type="spellEnd"/>
      <w:r w:rsidR="00066372">
        <w:t xml:space="preserve">-CU to </w:t>
      </w:r>
      <w:proofErr w:type="spellStart"/>
      <w:r w:rsidR="00066372">
        <w:t>gNB</w:t>
      </w:r>
      <w:proofErr w:type="spellEnd"/>
      <w:r w:rsidR="00066372">
        <w:t>-DU.</w:t>
      </w:r>
      <w:r w:rsidR="000C47A3">
        <w:t xml:space="preserve"> </w:t>
      </w:r>
    </w:p>
    <w:p w14:paraId="35B5F3AA" w14:textId="5F4EC171" w:rsidR="00A2039E" w:rsidRDefault="00A2039E" w:rsidP="00A2039E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C47A3">
        <w:rPr>
          <w:noProof w:val="0"/>
          <w:lang w:val="en-GB"/>
        </w:rPr>
        <w:t>An F</w:t>
      </w:r>
      <w:r w:rsidR="00F83428">
        <w:rPr>
          <w:noProof w:val="0"/>
          <w:lang w:val="en-GB"/>
        </w:rPr>
        <w:t xml:space="preserve">1-AP UE Reconfiguration Complete message is </w:t>
      </w:r>
      <w:r w:rsidR="000C47A3">
        <w:rPr>
          <w:noProof w:val="0"/>
          <w:lang w:val="en-GB"/>
        </w:rPr>
        <w:t>not required</w:t>
      </w:r>
      <w:r>
        <w:rPr>
          <w:noProof w:val="0"/>
          <w:lang w:val="en-GB"/>
        </w:rPr>
        <w:t>.</w:t>
      </w:r>
    </w:p>
    <w:p w14:paraId="370CDE42" w14:textId="77777777" w:rsidR="00212D46" w:rsidRPr="00CE0424" w:rsidRDefault="00212D46" w:rsidP="00212D46">
      <w:pPr>
        <w:pStyle w:val="Heading1"/>
      </w:pPr>
      <w:r w:rsidRPr="00CE0424">
        <w:t>Conclusion</w:t>
      </w:r>
    </w:p>
    <w:p w14:paraId="03B75CED" w14:textId="77777777" w:rsidR="004B29D1" w:rsidRDefault="00953227" w:rsidP="004B29D1">
      <w:r>
        <w:t xml:space="preserve">In this contribution, </w:t>
      </w:r>
      <w:r w:rsidR="00737186">
        <w:t xml:space="preserve">we discussed the </w:t>
      </w:r>
      <w:r w:rsidR="00F83428">
        <w:t>introduction of a UE Reconfiguration Complete message</w:t>
      </w:r>
      <w:r w:rsidR="007A1195">
        <w:t xml:space="preserve"> and we made the following proposal:</w:t>
      </w:r>
    </w:p>
    <w:p w14:paraId="7946A5C0" w14:textId="77777777" w:rsidR="000C47A3" w:rsidRDefault="00F83428" w:rsidP="000C47A3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C47A3">
        <w:rPr>
          <w:noProof w:val="0"/>
          <w:lang w:val="en-GB"/>
        </w:rPr>
        <w:t>An F1-AP UE Reconfiguration Complete message is not required.</w:t>
      </w:r>
    </w:p>
    <w:p w14:paraId="2C74A67F" w14:textId="76641A02" w:rsidR="00F83428" w:rsidRDefault="00F83428" w:rsidP="00F83428">
      <w:pPr>
        <w:pStyle w:val="TOC1"/>
        <w:jc w:val="both"/>
        <w:rPr>
          <w:noProof w:val="0"/>
          <w:lang w:val="en-GB"/>
        </w:rPr>
      </w:pPr>
    </w:p>
    <w:sectPr w:rsidR="00F8342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2A056" w14:textId="77777777" w:rsidR="00013AE7" w:rsidRDefault="00013AE7">
      <w:r>
        <w:separator/>
      </w:r>
    </w:p>
  </w:endnote>
  <w:endnote w:type="continuationSeparator" w:id="0">
    <w:p w14:paraId="125A4148" w14:textId="77777777" w:rsidR="00013AE7" w:rsidRDefault="0001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C6924" w14:textId="31E6ECC6" w:rsidR="00446E47" w:rsidRDefault="00446E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2795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2795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3DD3A" w14:textId="77777777" w:rsidR="00013AE7" w:rsidRDefault="00013AE7">
      <w:r>
        <w:separator/>
      </w:r>
    </w:p>
  </w:footnote>
  <w:footnote w:type="continuationSeparator" w:id="0">
    <w:p w14:paraId="2F60B896" w14:textId="77777777" w:rsidR="00013AE7" w:rsidRDefault="00013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C819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80C6E"/>
    <w:multiLevelType w:val="hybridMultilevel"/>
    <w:tmpl w:val="E34C5A40"/>
    <w:lvl w:ilvl="0" w:tplc="6868D6E6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364B20C4"/>
    <w:multiLevelType w:val="hybridMultilevel"/>
    <w:tmpl w:val="CFB4D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52DB5"/>
    <w:multiLevelType w:val="hybridMultilevel"/>
    <w:tmpl w:val="4AB8EE4C"/>
    <w:lvl w:ilvl="0" w:tplc="2E30338C">
      <w:numFmt w:val="bullet"/>
      <w:lvlText w:val="-"/>
      <w:lvlJc w:val="left"/>
      <w:pPr>
        <w:ind w:left="72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C927F2"/>
    <w:multiLevelType w:val="hybridMultilevel"/>
    <w:tmpl w:val="31E46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D1DD1"/>
    <w:multiLevelType w:val="hybridMultilevel"/>
    <w:tmpl w:val="52BEA73A"/>
    <w:lvl w:ilvl="0" w:tplc="A45E25D8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42BFA"/>
    <w:multiLevelType w:val="hybridMultilevel"/>
    <w:tmpl w:val="A32C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65801"/>
    <w:multiLevelType w:val="hybridMultilevel"/>
    <w:tmpl w:val="B36CC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1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6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40"/>
  </w:num>
  <w:num w:numId="15">
    <w:abstractNumId w:val="3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22"/>
  </w:num>
  <w:num w:numId="19">
    <w:abstractNumId w:val="22"/>
  </w:num>
  <w:num w:numId="20">
    <w:abstractNumId w:val="22"/>
  </w:num>
  <w:num w:numId="21">
    <w:abstractNumId w:val="19"/>
  </w:num>
  <w:num w:numId="22">
    <w:abstractNumId w:val="22"/>
  </w:num>
  <w:num w:numId="23">
    <w:abstractNumId w:val="22"/>
  </w:num>
  <w:num w:numId="24">
    <w:abstractNumId w:val="6"/>
  </w:num>
  <w:num w:numId="25">
    <w:abstractNumId w:val="30"/>
  </w:num>
  <w:num w:numId="26">
    <w:abstractNumId w:val="22"/>
    <w:lvlOverride w:ilvl="0">
      <w:startOverride w:val="5"/>
    </w:lvlOverride>
  </w:num>
  <w:num w:numId="27">
    <w:abstractNumId w:val="15"/>
  </w:num>
  <w:num w:numId="28">
    <w:abstractNumId w:val="7"/>
  </w:num>
  <w:num w:numId="29">
    <w:abstractNumId w:val="29"/>
  </w:num>
  <w:num w:numId="30">
    <w:abstractNumId w:val="35"/>
  </w:num>
  <w:num w:numId="31">
    <w:abstractNumId w:val="11"/>
  </w:num>
  <w:num w:numId="32">
    <w:abstractNumId w:val="5"/>
  </w:num>
  <w:num w:numId="33">
    <w:abstractNumId w:val="14"/>
  </w:num>
  <w:num w:numId="34">
    <w:abstractNumId w:val="12"/>
  </w:num>
  <w:num w:numId="35">
    <w:abstractNumId w:val="8"/>
  </w:num>
  <w:num w:numId="36">
    <w:abstractNumId w:val="38"/>
  </w:num>
  <w:num w:numId="37">
    <w:abstractNumId w:val="41"/>
  </w:num>
  <w:num w:numId="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4"/>
  </w:num>
  <w:num w:numId="41">
    <w:abstractNumId w:val="10"/>
  </w:num>
  <w:num w:numId="42">
    <w:abstractNumId w:val="18"/>
  </w:num>
  <w:num w:numId="43">
    <w:abstractNumId w:val="25"/>
  </w:num>
  <w:num w:numId="44">
    <w:abstractNumId w:val="20"/>
  </w:num>
  <w:num w:numId="45">
    <w:abstractNumId w:val="27"/>
  </w:num>
  <w:num w:numId="46">
    <w:abstractNumId w:val="39"/>
  </w:num>
  <w:num w:numId="47">
    <w:abstractNumId w:val="28"/>
  </w:num>
  <w:num w:numId="48">
    <w:abstractNumId w:val="9"/>
  </w:num>
  <w:num w:numId="49">
    <w:abstractNumId w:val="24"/>
  </w:num>
  <w:num w:numId="50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3AE7"/>
    <w:rsid w:val="00015D15"/>
    <w:rsid w:val="00015D23"/>
    <w:rsid w:val="000179D1"/>
    <w:rsid w:val="000212A2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66372"/>
    <w:rsid w:val="00070B82"/>
    <w:rsid w:val="00071A1C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C07D6"/>
    <w:rsid w:val="000C165A"/>
    <w:rsid w:val="000C2E19"/>
    <w:rsid w:val="000C47A3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8D"/>
    <w:rsid w:val="002E17F2"/>
    <w:rsid w:val="002E2AF3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1DFF"/>
    <w:rsid w:val="003B225D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38C9"/>
    <w:rsid w:val="004242F4"/>
    <w:rsid w:val="004243F3"/>
    <w:rsid w:val="00427248"/>
    <w:rsid w:val="00427954"/>
    <w:rsid w:val="004319E2"/>
    <w:rsid w:val="004337E0"/>
    <w:rsid w:val="00433868"/>
    <w:rsid w:val="00434282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6970"/>
    <w:rsid w:val="00547E12"/>
    <w:rsid w:val="0055031A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3D4A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771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D7AB2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195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87F82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2DD1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D0AA3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0A0A"/>
    <w:rsid w:val="00B01B96"/>
    <w:rsid w:val="00B02AA9"/>
    <w:rsid w:val="00B02C22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932"/>
    <w:rsid w:val="00BA2280"/>
    <w:rsid w:val="00BA2A08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4363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43EC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6C4"/>
    <w:rsid w:val="00D91055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2DF1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FFE"/>
    <w:rsid w:val="00E94F8A"/>
    <w:rsid w:val="00E96A90"/>
    <w:rsid w:val="00E96F47"/>
    <w:rsid w:val="00E97A81"/>
    <w:rsid w:val="00EA0D77"/>
    <w:rsid w:val="00EA145C"/>
    <w:rsid w:val="00EA2556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6437"/>
    <w:rsid w:val="00FA791A"/>
    <w:rsid w:val="00FA79C0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D05D1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C62E38-251C-4D85-AF21-FC33F346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5</cp:revision>
  <cp:lastPrinted>2008-01-31T06:09:00Z</cp:lastPrinted>
  <dcterms:created xsi:type="dcterms:W3CDTF">2018-01-11T00:01:00Z</dcterms:created>
  <dcterms:modified xsi:type="dcterms:W3CDTF">2018-01-12T23:24:00Z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